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Arial"/>
          <w:noProof/>
          <w:color w:val="00B0F0"/>
          <w:sz w:val="24"/>
          <w:szCs w:val="24"/>
          <w:lang w:eastAsia="ru-RU"/>
        </w:rPr>
        <w:drawing>
          <wp:inline distT="0" distB="0" distL="0" distR="0">
            <wp:extent cx="1323975" cy="933450"/>
            <wp:effectExtent l="0" t="0" r="952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  <w:br w:type="textWrapping" w:clear="all"/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РОССИЙСКАЯ ФЕДЕРАЦИЯ                    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ЧУКОТСКИЙ АВТОНОМНЫЙ ОКРУГ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городского округа Анадырь</w:t>
      </w:r>
    </w:p>
    <w:p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  <w:t>Р Е Ш Е Н И Е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  <w:lang w:val="en-US"/>
        </w:rPr>
        <w:t>XLV</w:t>
      </w:r>
      <w:r>
        <w:rPr>
          <w:rFonts w:ascii="Times New Roman" w:hAnsi="Times New Roman" w:cs="Times New Roman"/>
          <w:sz w:val="26"/>
          <w:szCs w:val="26"/>
        </w:rPr>
        <w:t xml:space="preserve"> сессия </w:t>
      </w:r>
      <w:r>
        <w:rPr>
          <w:rFonts w:ascii="Times New Roman" w:hAnsi="Times New Roman" w:cs="Times New Roman"/>
          <w:sz w:val="26"/>
          <w:szCs w:val="26"/>
          <w:lang w:val="en-US"/>
        </w:rPr>
        <w:t>VI</w:t>
      </w:r>
      <w:r>
        <w:rPr>
          <w:rFonts w:ascii="Times New Roman" w:hAnsi="Times New Roman" w:cs="Times New Roman"/>
          <w:sz w:val="26"/>
          <w:szCs w:val="26"/>
        </w:rPr>
        <w:t xml:space="preserve"> созыва)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17 ноября 2022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№ 311</w:t>
      </w:r>
    </w:p>
    <w:p>
      <w:pPr>
        <w:spacing w:after="0" w:line="240" w:lineRule="auto"/>
        <w:ind w:right="-1"/>
        <w:rPr>
          <w:rFonts w:ascii="Arial Narrow" w:eastAsia="Times New Roman" w:hAnsi="Arial Narrow" w:cs="Times New Roman"/>
          <w:sz w:val="28"/>
          <w:szCs w:val="28"/>
          <w:lang w:eastAsia="ru-RU"/>
        </w:rPr>
      </w:pPr>
      <w:r>
        <w:rPr>
          <w:rFonts w:ascii="Arial Narrow" w:eastAsia="Times New Roman" w:hAnsi="Arial Narrow" w:cs="Times New Roman"/>
          <w:sz w:val="28"/>
          <w:szCs w:val="28"/>
          <w:lang w:eastAsia="ru-RU"/>
        </w:rPr>
        <w:tab/>
      </w:r>
      <w:r>
        <w:rPr>
          <w:rFonts w:ascii="Arial Narrow" w:eastAsia="Times New Roman" w:hAnsi="Arial Narrow" w:cs="Times New Roman"/>
          <w:sz w:val="28"/>
          <w:szCs w:val="28"/>
          <w:lang w:eastAsia="ru-RU"/>
        </w:rPr>
        <w:tab/>
      </w:r>
      <w:r>
        <w:rPr>
          <w:rFonts w:ascii="Arial Narrow" w:eastAsia="Times New Roman" w:hAnsi="Arial Narrow" w:cs="Times New Roman"/>
          <w:sz w:val="28"/>
          <w:szCs w:val="28"/>
          <w:lang w:eastAsia="ru-RU"/>
        </w:rPr>
        <w:tab/>
      </w:r>
    </w:p>
    <w:tbl>
      <w:tblPr>
        <w:tblW w:w="9854" w:type="dxa"/>
        <w:tblLook w:val="01E0" w:firstRow="1" w:lastRow="1" w:firstColumn="1" w:lastColumn="1" w:noHBand="0" w:noVBand="0"/>
      </w:tblPr>
      <w:tblGrid>
        <w:gridCol w:w="4814"/>
        <w:gridCol w:w="5040"/>
      </w:tblGrid>
      <w:tr>
        <w:tc>
          <w:tcPr>
            <w:tcW w:w="4814" w:type="dxa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изменений в Р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ешение Совета депутатов городского округа Анадырь от 27 сентября 2012 года             № 309 «О нормах и правилах благоустройства и содержания территории городского округа Анадырь»</w:t>
            </w:r>
          </w:p>
        </w:tc>
        <w:tc>
          <w:tcPr>
            <w:tcW w:w="5040" w:type="dxa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улучшения благоустройства, санитарного и эстетического состояния территории городского округа Анадырь, повышения комфортности условий проживания жителей города, соблюдения чистоты и санитарного состояния территорий городского округа Анадырь, в соответствии с 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 и, руководствуясь статьей 26 Устава городского округа Анадырь, </w:t>
      </w:r>
    </w:p>
    <w:p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городского округа Анадырь</w:t>
      </w:r>
    </w:p>
    <w:p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Е Ш И Л:</w:t>
      </w:r>
    </w:p>
    <w:p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>
      <w:pPr>
        <w:overflowPunct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Внести в решение Совета депутатов городского округа Анадырь от 27 сентября 2012 года № 309 «О нормах и правилах благоустройства и содержания территории городского округа Анадырь» следующие изменения:</w:t>
      </w:r>
    </w:p>
    <w:p>
      <w:pPr>
        <w:overflowPunct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1) в Разделе 1 «Общие положения»:</w:t>
      </w:r>
    </w:p>
    <w:p>
      <w:pPr>
        <w:overflowPunct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а) главу 1.3. дополнить словами «городского округа Анадырь.»;</w:t>
      </w:r>
    </w:p>
    <w:p>
      <w:pPr>
        <w:overflowPunct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б) главу 1.5. изложить в новой редакции следующего содержания:</w:t>
      </w:r>
    </w:p>
    <w:p>
      <w:pPr>
        <w:overflowPunct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«1.5. </w:t>
      </w:r>
      <w:r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настоящих норм и правил осуществляет отдел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муниципального контроля и анализа </w:t>
      </w:r>
      <w:r>
        <w:rPr>
          <w:rFonts w:ascii="Times New Roman" w:hAnsi="Times New Roman" w:cs="Times New Roman"/>
          <w:sz w:val="28"/>
          <w:szCs w:val="28"/>
        </w:rPr>
        <w:t>Администрации городского округа.»;</w:t>
      </w:r>
    </w:p>
    <w:p>
      <w:pPr>
        <w:overflowPunct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 Раздел 2 «Основные понятия» изложить в новой редакции следующего содержания:</w:t>
      </w:r>
    </w:p>
    <w:p>
      <w:pPr>
        <w:overflowPunct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«Раздел 2. Основные понятия </w:t>
      </w:r>
    </w:p>
    <w:p>
      <w:pPr>
        <w:overflowPunct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настоящих нормах и правилах используются следующие основные понятия: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Бункер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мусоросборник, предназначенный для складирования крупногабаритных отходов.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Благоустройство территории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благоустройство) - деятельность по реализации комплекса мероприятий, установленного правилами благоустройства территории городского округа Анадырь, направленная на обеспечение и повышение комфортности условий проживания граждан, по поддержанию и улучшению санитарного и эстетического состояния территории городского округа Анадырь, по содержанию территорий населенных пунктов и расположенных на таких территориях объектов, в том числе территорий общего пользования, земельных участков, зданий, строений, сооружений, прилегающих территорий.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Владелец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физическое или юридическое лицо независимо от организационно-правовой формы имеющее в собственности или ином вещном либо обязательственном праве имущество, в том числе имущественные права и обязанности.</w:t>
      </w:r>
    </w:p>
    <w:p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Внутриквартальная территория -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часть территории городского округа Анадырь, ограниченная пересекающимися улицами.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Восстановление благоустройства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восстановление всех элементов благоустройства: проезжей части, тротуаров, газонов, зеленых насаждений, малых архитектурных форм и т.п., в связи с нарушением целостности элементов благоустройства.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Вывоз твердых коммунальных отходов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транспортирование твердых коммунальных отходов от мест (площадок) их накопления до объектов, используемых для обработки, утилизации, обезвреживания, захоронения твердых коммунальных отходов.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Заказчики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организации, предприятия, учреждения независимо от их организационно-правовой формы и физические лица, заключившие договор на выполнение работ и организующие их выполнение своими силами (в качестве подрядчика) или с привлечением третьих лиц - подрядчиков.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Зеленые насаждения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древесные, кустарниковые и травянистые растения естественного происхождения или посаженные на определенных территориях, в том числе в парках, скверах, на местах погребения, газонах, цветниках.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Земляные работы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все виды работ, связанные со вскрытием грунта и нарушением благоустройства (первичного вида) территории.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Искусственные дорожные сооружения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сооружения, предназначенные для движения транспортных средств, пешеходов в местах пересечения автомобильных дорог иными автомобильными дорогами, водотоками, в местах, которые являются препятствиями для такого движения (зимники, мосты, переправы по льду, путепроводы, трубопроводы, подобные сооружения).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Исполнители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определяются в соответствии с законодательством Российской Федерации.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Комплексная уборка территории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мероприятие, направленное на приведение в надлежащее санитарное и эстетическое состояние городской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территории путем уборки от мусора, бытовых отходов и различного рода загрязнений.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Контейнер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мусоросборник, предназначенный для складирования твердых коммунальных отходов, за исключением крупногабаритных отходов.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Крупногабаритные отходы (КГО)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твердые коммунальные отходы (мебель, бытовая техника, отходы от текущего ремонта жилых помещений и др.), размер которых не позволяет осуществить их складирование в контейнерах.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Малые архитектурные формы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элементы благоустройства территории парка и других объектов, служащие для удобства пребывания людей и для придания окружающей среде благоприятного вида (беседки, скамейки, переходные мостики и др.).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Места (площадки) накопления твердых коммунальных отходов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контейнерные площадки) - места (площадки), специально обустроенные в соответствии с требованиями законодательства Российской Федерации в области охраны окружающей среды и законодательства Российской Федерации в области обеспечения санитарно-эпидемиологического благополучия населения и предназначенные для размещения контейнеров и бункеров для накопления твердых коммунальных отходов.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Обследование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комплекс мероприятий, проводимых Подрядчиком в целях выявления (уточнения) технического состояния и анализа работы искусственного сооружения.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Объекты благоустройства территории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территории городского округа Анадырь, на которых осуществляется деятельность по благоустройству: площадки, дворы, кварталы, функционально-планировочные образования, а также территории, выделяемые по принципу единой градостроительной регламентации (охранные зоны) или визуально-пространственного восприятия (площадь с застройкой, улица с прилегающей территорией и застройкой), другие территории городского округа Анадырь. 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Объекты нормирования благоустройства территории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территории, для которых в настоящих нормах и правилах по благоустройству территории устанавливаются: нормируемый комплекс элементов благоустройства, нормы и правила их размещения на данной территории. Такими территориями могут являться: площадки различного функционального назначения, пешеходные коммуникации, проезды, общественные пространства, участки и зоны общественной, жилой застройки, санитарно-защитные зоны производственной застройки, объекты рекреации, улично-дорожная сеть городского округа Анадырь, технические (охранно-эксплуатационные) зоны инженерных коммуникаций. 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Озелененные территории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объекты благоустройства на территории рекреационного назначения и участки зеленых насаждений в составе территорий общественного, жилого, производственного назначений, территорий транспортных и инженерных коммуникаций.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Отходы строительства и сноса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отходы (за исключением высоко- и чрезвычайно опасных) от сноса, разборки, реконструкции, ремонта или строительства зданий, сооружений, инженерных коммуникаций и промышленных объектов, объединенные в единую группу.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Подрядчики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организации, предприятия, учреждения независимо от их организационно-правовой формы и физические лица, производящие работы по договору подряда.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Потребитель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собственник твердых коммунальных отходов или уполномоченное им лицо, заключившее или обязанное заключить договор на оказание услуг по обращению с твердыми коммунальными отходами с региональным оператором по обращению с твердыми коммунальными отходами.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Придомовая территория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территория, отведенная в установленном порядке под один жилой дом, многоквартирный жилой дом и связанные с ним хозяйственные и технические здания и сооружения.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Придомовая территория включает в себя: территорию под жилым (многоквартирным) домом; проезды и тротуары; озелененные территории; игровые площадки для детей; площадки для отдыха; спортивные площадки; площадки для временной стоянки автомобилей; площадки для хозяйственных целей; площадки для выгула собак;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места (площадки) накопления твердых коммунальных отходов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 другие территории, связанные с содержанием и эксплуатацией дома.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Прилегающая территория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территория, непосредственно примыкающая к границам земельного участка здания, строения, сооружения, ограждения, строительной площадки, объектам торговли, рекламным конструкциям и иным объектам, находящимся в собственности физических или юридических лиц или принадлежащим им на ином вещном либо обязательственном праве.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Региональный оператор по обращению с твердыми коммунальными отходами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юридическое лицо, являющееся таковым на основании конкурсного отбора, проводимого уполномоченным исполнительным органом государственной власти Чукотского автономного округа в порядке, установленном Правительством Чукотского автономного округа.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Рекламные и информационные конструкции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технические средства стабильного территориального размещения наружной рекламы и информации: щитовые установки, световые табло, крышные установки, каркасные баннерные конструкции, проекционные конструкции, иные технические средства распространения наружной рекламы и информации, в том числе надувные шары и аэростаты.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Санитарно-защитные зоны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специальные территории города с особым режимом использования, выделяемые по принципу единой градостроительной регламентации вокруг промышленных и других объектов, являющихся источниками воздействия на среду обитания и здоровье человека, в целях обеспечения безопасности населения.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Санитарная очистка территории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комплекс организационных и технических мероприятий по сбору, вывозу и обезвреживанию отходов производства и потребления.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Снегосвалка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специально организованное место, предназначенное для складирования снега и снежно-ледяных образований, на котором процесс снеготаяния происходит естественным путем.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территории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комплекс мероприятий, проводимых на предоставленном земельном участке, связанных с содержанием земельного участка, со своевременным ремонтом и содержанием фасадов зданий, строений и сооружений, малых архитектурных форм, заборов и ограждений; содержанием строительных площадок, зеленых насаждений, инженерных коммуникаций и их конструктивных элементов, объектов транспортной инфраструктуры и иных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объектов недвижимости, находящихся на земельном участке, в соответствии с действующим законодательством.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Соответствующие службы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организации и предприятия городского округа Анадырь, с которыми необходимо производить согласование производства земляных работ на территории.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Строительная площадка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это территория, отведенная для строительства, реконструкции и капитального ремонта объектов капитального строительства, на которой размещается строительное хозяйство, выполняются работы подготовительного и основного периодов строительства до момента сдачи объекта в эксплуатацию.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Территории общественного назначения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территории городского округа Анадырь, предназначенные для размещения медицинских и образовательных организаций, организаций культуры, торговли, общественного питания, коммунально-бытового назначения, предпринимательской деятельности, другие участки и зоны с активным посещением населения, а также участки и зоны организаций с ограниченным или закрытым режимом посещения.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Территории жилого назначения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территории городского округа Анадырь, предназначенные для размещения жилых домов, жилых групп, микрорайонов, жилых районов, а также организаций обслуживания населения.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Территории рекреационного назначения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территории городского округа Анадырь, предназначенные для размещения зон отдыха, парков, скверов, бульваров, городских лесов, других объектов рекреации и используемые населением для активного и тихого отдыха, развлечения, прогулок, занятий физической культурой и спортом.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Территории производственного назначения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территории городского округа Анадырь, предназначенные для размещения промышленных, коммунальных, складских объектов и объектов их обслуживания, а также территории санитарно-защитных зон.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Территории транспортных коммуникаций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территории городского округа Анадырь, предназначенные для размещения улично-дорожной сети, площадей, пешеходных переходов, сооружений транспортной инфраструктуры и технических зон транспортных коммуникаций.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Территории инженерных коммуникаций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территории городского округа Анадырь, предназначенные для размещения магистральных коллекторов и трубопроводов, линий высоковольтных передач, кабелей высокого и низкого напряжения, слабых токов, иных сооружений инженерной инфраструктуры, их санитарно-защитных и охранных зон.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Территории общего пользования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территории, которыми беспрепятственно пользуется неограниченный круг лиц (в том числе площади, улицы, проезды, набережные, береговые полосы водных объектов общего пользования, скверы, бульвары).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Твердые коммунальные отходы (ТКО)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отходы, образующиеся в жилых помещениях в процессе потребления физическими лицами, а также товары,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к твердым коммунальным отходам относятся: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 отходы, образующиеся в процессе деятельности юридических лиц, индивидуальных предпринимателей и подобные по составу отходам, образующимся в жилых помещениях в процессе потребления физическими лицами;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отходы, образующиеся в гаражно-строительных кооперативах и объединениях, на территориях гаражных массивов, в которых отсутствуют гаражные объединения, земельных участков, а также в иных зданиях, строениях, сооружениях, нежилых помещениях.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Уборка мест погрузки твердых коммунальных отходов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действия по подбору оброненных (просыпавшихся и др.) при погрузке твердых коммунальных отходов и перемещению их в мусоровоз.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Уборка территории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комплекс мероприятий, связанных с регулярной очисткой территории открытого грунта и территорий с твердым покрытием от грязи, мусора, снега, льда, газонов - от мусора, а также со сбором и вывозом в специально отведенные для этого места отходов производства и потребления, другого мусора; иные мероприятия, направленные на обеспечение экологического и санитарно-эпидемиологического благополучия населения.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Улично-дорожная сеть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(УДС)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система объектов капитального строительства, включая улицы и дороги различных категорий и входящие в их состав объекты дорожно-мостового строительства (путепроводы, мосты, туннели, эстакады и другие подобные сооружения), предназначенные для движения транспортных средств и пешеходов, проектируемые с учетом перспективного роста интенсивности движения транспорта и обеспечения возможности прокладки инженерных коммуникаций.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Установленные требования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требования в сфере благоустройства, установленные действующим законодательством Российской Федерации, нормативно-правовыми актами Чукотского автономного округа, городского округа Анадырь, в том числе СНиП, ГОСТ, ТНВ и др.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Фасад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наружная сторона здания. Различают главный, дворовой, боковые, уличные, садовые фасады и т.д., либо внефасадность, когда все фасады здания имеют одинаково важное значение. Фасад включает в себя конструктивные элементы: входные группы, цоколи, элементы сопряжения поверхностей (ступени т.д.), устройства и приспособления для перемещения инвалидов и маломобильных групп населения (пандусы, перила и пр.) и другое.</w:t>
      </w:r>
    </w:p>
    <w:p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Элементы благоустройства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территории.»;</w:t>
      </w:r>
    </w:p>
    <w:p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в Разделе 3 «Элементы благоустройства территории»:</w:t>
      </w:r>
    </w:p>
    <w:p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пункте 3.1.8. главы 3.1. слова «</w:t>
      </w:r>
      <w:r>
        <w:rPr>
          <w:rFonts w:ascii="Times New Roman" w:hAnsi="Times New Roman" w:cs="Times New Roman"/>
          <w:sz w:val="28"/>
          <w:szCs w:val="28"/>
        </w:rPr>
        <w:t>При проектировании стока поверхностных вод следует руководствоваться СНиП 2.04.03.» заменить словами «Проектирование стока поверхностных вод осуществляется в соответствии с требованиями СНиП.»;</w:t>
      </w:r>
    </w:p>
    <w:p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б) в пункте 3.2.1. главы 3.2. после слов «на территории» дополнить словами «городского округа Анадырь»;</w:t>
      </w:r>
    </w:p>
    <w:p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 абзаце первом пункта 3.2.3. главы 3.2. после слов «насаждений на территории» дополнить словами «городского округа Анадырь», после слов «озеленяемых территорий» дополнить словами «городского округа Анадырь»;</w:t>
      </w:r>
    </w:p>
    <w:p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 абзаце первом пункта 3.3.1. главы 3.3. после слов «обеспечивают на территории» дополнить словами «городского округа Анадырь»;</w:t>
      </w:r>
    </w:p>
    <w:p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в главе 3.6. слова «городская мебель» заменить словом «скамьи»;</w:t>
      </w:r>
    </w:p>
    <w:p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пункт 3.6.3. главы 3.6. изложить в новой редакции следующего содержания:</w:t>
      </w:r>
    </w:p>
    <w:p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«3.6.3 Скамьи</w:t>
      </w:r>
    </w:p>
    <w:p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3.6.3.1. В целях благоустройства территории городского округа Анадырь применяются различные виды скамей, которые размещаются на территории общественных пространств, рекреаций и дворов, а также скамьи и столы, которые размещаются на площадках для отдыха, детских, спортивных и других площадках.</w:t>
      </w:r>
    </w:p>
    <w:p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3.6.3.2. Установку скамей необходимо предусматривать на твердые виды покрытия или фундамент. Высоту скамьи для отдыха взрослого человека от уровня покрытия до плоскости сидения необходимо принимать в пределах 420-</w:t>
      </w:r>
      <w:smartTag w:uri="urn:schemas-microsoft-com:office:smarttags" w:element="metricconverter">
        <w:smartTagPr>
          <w:attr w:name="ProductID" w:val="480 мм"/>
        </w:smartTagPr>
        <w:r>
          <w:rPr>
            <w:sz w:val="28"/>
            <w:szCs w:val="28"/>
          </w:rPr>
          <w:t>480 мм</w:t>
        </w:r>
      </w:smartTag>
      <w:r>
        <w:rPr>
          <w:sz w:val="28"/>
          <w:szCs w:val="28"/>
        </w:rPr>
        <w:t>. Поверхности скамьи для отдыха необходимо выполнять из дерева, с различными видами водоустойчивой обработки (предпочтительно - пропиткой).</w:t>
      </w:r>
    </w:p>
    <w:p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3.6.3.3. Количество размещаемой мебели на территории необходимо устанавливать, в зависимости от функционального назначения территории и количества посетителей на этой территории.»;</w:t>
      </w:r>
    </w:p>
    <w:p>
      <w:pPr>
        <w:pStyle w:val="a7"/>
        <w:spacing w:before="24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ж) в абзаце третьем главы 3.8. «слова «</w:t>
      </w:r>
      <w:hyperlink r:id="rId7" w:history="1">
        <w:r>
          <w:rPr>
            <w:sz w:val="28"/>
            <w:szCs w:val="28"/>
          </w:rPr>
          <w:t>(СНиП 23-05)</w:t>
        </w:r>
      </w:hyperlink>
      <w:r>
        <w:rPr>
          <w:sz w:val="28"/>
          <w:szCs w:val="28"/>
        </w:rPr>
        <w:t>» заменить словами «согласно требованиям СНиП»;</w:t>
      </w:r>
    </w:p>
    <w:p>
      <w:pPr>
        <w:pStyle w:val="a7"/>
        <w:spacing w:before="24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з) пункт 3.10.5. главы 3.10. считать пунктом 3.10.4.;</w:t>
      </w:r>
    </w:p>
    <w:p>
      <w:pPr>
        <w:pStyle w:val="a7"/>
        <w:spacing w:before="24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и) главу 3.12. изложить в новой редакции следующего содержания:</w:t>
      </w:r>
    </w:p>
    <w:p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>
        <w:rPr>
          <w:sz w:val="28"/>
          <w:szCs w:val="28"/>
          <w:u w:val="single"/>
        </w:rPr>
        <w:t>3.12. Площадки</w:t>
      </w:r>
    </w:p>
    <w:p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городского округа Анадырь необходимо проектировать следующие виды площадок: для игр детей, отдыха взрослых, занятий спортом, места (площадки) накопления твердых коммунальных отходов, выгула собак, стоянок автотранспорта. Размещение площадок в границах охранных зон зарегистрированных памятников культурного наследия и зон особо охраняемых природных территорий необходимо согласовывать с уполномоченными органами охраны памятников, природопользования и охраны окружающей среды. </w:t>
      </w:r>
    </w:p>
    <w:p>
      <w:pPr>
        <w:spacing w:before="24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к) пункт 3.12.3. главы 3.12. изложить в новой редакции следующего содержания:</w:t>
      </w:r>
    </w:p>
    <w:p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«3.12.3.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Места (площадки) накопления твердых коммунальных отходов</w:t>
      </w:r>
    </w:p>
    <w:p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3.12.3.1. Места (площадки) накопления твердых коммунальных отходов создаются в соответствии с Постановлением Правительства РФ от 31 августа 2018 года № 1039 «Об утверждении Правил обустройства мест (площадок) накопления твердых коммунальных отходов и ведения их реестра», постановлениями Администрации. Информация о контейнерных площадках должна быть внесена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реестр мест (площадок) накопления твердых коммунальных отходов на территории городского округа Анадырь.</w:t>
      </w:r>
    </w:p>
    <w:p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3.12.3.2. Наличие мест накопления твердых коммунальных отходов, соответствующих требованиям санитарно-эпидемиологических правил и гигиенических нормативов, необходимо предусматривать в составе территорий и участков любого функционального назначения, где могут накапливаться отходы.</w:t>
      </w:r>
    </w:p>
    <w:p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3.12.3.3. Контейнерные площадки могут быть совмещены с площадками для складирования отдельных групп коммунальных отходов, в том числе для складирования крупногабаритных отходов: упаковочные материалы; предметы домашней обстановки и обихода: бытовая техника, сантехническое оборудование, мебель; металлические и деревянные конструкции, отходы от ремонта жилых помещений, новогодние елки, иные отходы из жилых и нежилых помещений, размер которых не позволяет осуществлять их накопление в контейнерах.</w:t>
      </w:r>
    </w:p>
    <w:p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3.12.3.4. Контейнерные площадки должны размещаться и быть оборудованы в соответствии с законодательством Российской Федерации и законодательством Чукотского автономного округа, а также санитарными правилами и нормами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мероприятий», утвержденными Постановлением Главного государственного санитарного врача РФ от 28 января 2021 года № 3 и нормативно-правовыми актами городского округа Анадырь.</w:t>
      </w:r>
    </w:p>
    <w:p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от контейнерных и (или) специальных площадок до многоквартирных жилых домов, индивидуальных жилых домов, детских игровых и спортивных площадок, зданий и игровых, прогулочных и спортивных площадок организаций воспитания и обучения, отдыха и оздоровления детей и молодежи должно быть не менее 20 метров, но не более 100 метров; до территорий медицинских организаций - не менее 25 метров.</w:t>
      </w:r>
    </w:p>
    <w:p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 уменьшение не более чем на 25% указанных в настоящем пункте расстояний на основании результатов оценки заявки на создание места (площадки) накопления ТКО на предмет ее соответствия санитарно-эпидемиологическим требованиям.</w:t>
      </w:r>
    </w:p>
    <w:p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3.12.3.5. Контейнерные площадки должны иметь подъездной путь, твердое (асфальтовое, бетонное) покрытие с уклоном для отведения талых и дождевых сточных вод, а также ограждение, обеспечивающее предупреждение распространения отходов за пределы контейнерной площадки.</w:t>
      </w:r>
    </w:p>
    <w:p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контейнеров (бункеров) определенного объема, необходимых для складирования твердых коммунальных отходов, определяется, исходя из нормы накопления твердых коммунальных отходов на территории Чукотского автономного округа, утверждаемой постановлением Правительства Чукотского автономного округа.</w:t>
      </w:r>
    </w:p>
    <w:p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3.12.3.6. Запрещается устанавливать контейнеры и бункеры на проезжей части, тротуарах, газонах и в проходных арках домов.</w:t>
      </w:r>
    </w:p>
    <w:p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3.12.3.7. В исключительных случаях, в районах сложившейся застройки, в случае отсутствия возможности соблюдения санитарных норм и правил, места расположения контейнерных площадок устанавливаются комиссионно (с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участием представителей Администрации, управляющей организации, собственников заинтересованных многоквартирных домов, органов территориального Управления Роспотребнадзора). </w:t>
      </w:r>
    </w:p>
    <w:p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3.12.3.8. Запрещается самовольная установка контейнеров, бункеров, организация контейнерных площадок без согласования с Администрацией.</w:t>
      </w:r>
    </w:p>
    <w:p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3.12.3.9. Допускается временная установка контейнеров и бункеров вблизи мест производства ремонтных, аварийных работ и работ по уборке территории, выполняемых юридическими и физическими лицами, при отсутствии на указанных территориях оборудованных контейнерных площадок. Места временной установки контейнеров и бункеров должны быть согласованы с собственником или пользователем территории.</w:t>
      </w:r>
    </w:p>
    <w:p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3.12.3.10. Бремя содержания контейнерных площадок, специальных площадок для складирования крупногабаритных отходов и территорий, прилегающих к месту погрузки твердых коммунальных отходов, расположенных на придомовой территории, входящей в состав общего имущества собственников помещений в многоквартирном доме, несут собственники помещений в многоквартирном доме. Ответственность за надлежащее содержание контейнерных площадок несут организации, управляющие общим имуществом собственников помещений в многоквартирных домах, в соответствии с договором управления, заключенному в порядке ст. 162 Жилищного кодекса Российской Федерации.</w:t>
      </w:r>
    </w:p>
    <w:p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3.12.3.11. Содержание контейнерных площадок, специальных площадок для складирования крупногабаритных отходов и территорий, прилегающих к месту погрузки твердых коммунальных отходов, не входящих в состав общего имущества собственников помещений в многоквартирных домах, возлагается на организации, предприятия и иные хозяйствующие субъекты, за которыми закреплены данные контейнерные площадки.</w:t>
      </w:r>
    </w:p>
    <w:p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3.12.3.12. Обязанность по организации сбора и транспортирования твердых коммунальных отходов, образующихся в гаражно-строительных кооперативах и объединениях, возлагается на органы управления гаражно-строительных кооперативов и объединений. </w:t>
      </w:r>
    </w:p>
    <w:p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3.12.3.13. На территориях гаражных массивов, в которых отсутствуют гаражные объединения, а также в иных зданиях, строениях, сооружениях, нежилых помещениях и на земельных обязанность по организации сбора и транспортирования образующихся твердых коммунальных отходов, возлагается на лиц, владеющих такими гаражами, иными зданиями, строениями, сооружениями, нежилыми помещениями и земельными участками на законных основаниях или уполномоченных ими лиц.</w:t>
      </w:r>
    </w:p>
    <w:p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3.12.3.14. Организация сбора и транспортирования твердых коммунальных отходов осуществляется в соответствии с Постановлением Правительства Российской Федерации от 12 ноября 2016 года № 1156 «Об обращении с твердыми коммунальными отходами и внесении изменения в постановление Правительства Российской Федерации от 25 августа 2008 года № 641».»;</w:t>
      </w:r>
    </w:p>
    <w:p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л) пункт 3.12.4. главы 3.12. дополнить подпунктами 3.12.4.3, 3.12.4.4. следующего содержания:</w:t>
      </w:r>
    </w:p>
    <w:p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«3.12.4.3. На территории площадки должен быть установлен информационный стенд с правилами пользования площадкой.</w:t>
      </w:r>
    </w:p>
    <w:p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3.12.4.4. Перечень объектов благоустройства на территории площадки для выгула собак включает: различные виды покрытия, ограждение, скамьи, урны, контейнер для экскрементов, осветительное и информационное оборудование.»;</w:t>
      </w:r>
    </w:p>
    <w:p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м) пункт 3.13.5. главы 3.13. изложить в новой редакции следующего содержания:</w:t>
      </w:r>
    </w:p>
    <w:p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«3.13.5. Зеленые насаждения, здания, выступающие элементы зданий и технические устройства, расположенные вдоль основных пешеходных коммуникаций, не должны сокращать ширину дорожек, а также - минимальную высоту свободного пространства над уровнем покрытия дорожки равную </w:t>
      </w:r>
      <w:smartTag w:uri="urn:schemas-microsoft-com:office:smarttags" w:element="metricconverter">
        <w:smartTagPr>
          <w:attr w:name="ProductID" w:val="2 м"/>
        </w:smartTagPr>
        <w:r>
          <w:rPr>
            <w:rFonts w:ascii="Times New Roman" w:hAnsi="Times New Roman" w:cs="Times New Roman"/>
            <w:sz w:val="28"/>
            <w:szCs w:val="28"/>
          </w:rPr>
          <w:t>2 м</w:t>
        </w:r>
      </w:smartTag>
      <w:r>
        <w:rPr>
          <w:rFonts w:ascii="Times New Roman" w:hAnsi="Times New Roman" w:cs="Times New Roman"/>
          <w:sz w:val="28"/>
          <w:szCs w:val="28"/>
        </w:rPr>
        <w:t>.»;</w:t>
      </w:r>
    </w:p>
    <w:p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н) в пункте 3.15.2 главы 3.15. слова «СПиН 2.05.02.» заменить словами «требований СНиП»;</w:t>
      </w:r>
    </w:p>
    <w:p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главе 9.3. Раздела 9 «Эксплуатация объектов благоустройства»:</w:t>
      </w:r>
    </w:p>
    <w:p>
      <w:pPr>
        <w:autoSpaceDE w:val="0"/>
        <w:autoSpaceDN w:val="0"/>
        <w:adjustRightInd w:val="0"/>
        <w:spacing w:before="24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пункт 9.3.6. изложить в новой редакции следующего содержания:</w:t>
      </w:r>
    </w:p>
    <w:p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«9.3.6. Очистка территории от твердых коммунальных отходов и крупногабаритных отходов.»;</w:t>
      </w:r>
    </w:p>
    <w:p>
      <w:pPr>
        <w:autoSpaceDE w:val="0"/>
        <w:autoSpaceDN w:val="0"/>
        <w:adjustRightInd w:val="0"/>
        <w:spacing w:before="24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подпункт 9.3.6.1. пункта 9.3.6. дополнить абзацем «е» следующего содержания:</w:t>
      </w:r>
    </w:p>
    <w:p>
      <w:pPr>
        <w:autoSpaceDE w:val="0"/>
        <w:autoSpaceDN w:val="0"/>
        <w:adjustRightInd w:val="0"/>
        <w:spacing w:before="24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«е) с мест (площадок) накопления твердых коммунальных отходов на территориях гаражных массивов, в которых отсутствуют гаражные объединения, а также в иных зданиях, строениях, сооружениях, нежилых помещениях и на земельных участках - лица, владеющие такими зданиями, строениями, сооружениями, нежилыми помещениями и земельными участками на законных основаниях, или уполномоченные ими лица.»;</w:t>
      </w:r>
    </w:p>
    <w:p>
      <w:pPr>
        <w:autoSpaceDE w:val="0"/>
        <w:autoSpaceDN w:val="0"/>
        <w:adjustRightInd w:val="0"/>
        <w:spacing w:before="24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 подпункте 9.3.6.2 пункта 9.3.6. слова «ТБО» и «КГМ» заменить соответственно словами «ТКО» и «КГО»;</w:t>
      </w:r>
    </w:p>
    <w:p>
      <w:pPr>
        <w:autoSpaceDE w:val="0"/>
        <w:autoSpaceDN w:val="0"/>
        <w:adjustRightInd w:val="0"/>
        <w:spacing w:before="24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 подпункте 9.3.6.3 пункта 9.3.6. слово «ТБО» заменить словом «ТКО»;</w:t>
      </w:r>
    </w:p>
    <w:p>
      <w:pPr>
        <w:autoSpaceDE w:val="0"/>
        <w:autoSpaceDN w:val="0"/>
        <w:adjustRightInd w:val="0"/>
        <w:spacing w:before="24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в подпункте 9.3.6.6 пункта 9.3.6 слова «ТБО» и «КГМ» заменить соответственно словами «ТКО» и «КГО»;</w:t>
      </w:r>
    </w:p>
    <w:p>
      <w:pPr>
        <w:autoSpaceDE w:val="0"/>
        <w:autoSpaceDN w:val="0"/>
        <w:adjustRightInd w:val="0"/>
        <w:spacing w:before="24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в подпункте 9.3.6.7 пункта 9.3.6 слова «КГМ» заменить словами «КГО»;</w:t>
      </w:r>
    </w:p>
    <w:p>
      <w:pPr>
        <w:autoSpaceDE w:val="0"/>
        <w:autoSpaceDN w:val="0"/>
        <w:adjustRightInd w:val="0"/>
        <w:spacing w:before="24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в подпункте 9.3.6.9 пункта 9.3.6 слово «ТБО» заменить словом «ТКО»;</w:t>
      </w:r>
    </w:p>
    <w:p>
      <w:pPr>
        <w:autoSpaceDE w:val="0"/>
        <w:autoSpaceDN w:val="0"/>
        <w:adjustRightInd w:val="0"/>
        <w:spacing w:before="24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 подпункт 9.3.6.10 пункта 9.3.6 после слов «горячие отходы,» дополнить словами «отходы строительства и сноса,»;</w:t>
      </w:r>
    </w:p>
    <w:p>
      <w:pPr>
        <w:autoSpaceDE w:val="0"/>
        <w:autoSpaceDN w:val="0"/>
        <w:adjustRightInd w:val="0"/>
        <w:spacing w:before="24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 подпункт 9.3.6.11 пункта 9.3.6. исключить;</w:t>
      </w:r>
    </w:p>
    <w:p>
      <w:pPr>
        <w:autoSpaceDE w:val="0"/>
        <w:autoSpaceDN w:val="0"/>
        <w:adjustRightInd w:val="0"/>
        <w:spacing w:before="24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 в подпункте 9.3.6.12 пункта 9.3.6. слова «места для сбора и (или) накопления отходов» заменить словами «мест (площадок) накопления твердых коммунальных отходов»;</w:t>
      </w:r>
    </w:p>
    <w:p>
      <w:pPr>
        <w:autoSpaceDE w:val="0"/>
        <w:autoSpaceDN w:val="0"/>
        <w:adjustRightInd w:val="0"/>
        <w:spacing w:before="24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в главе 9.5. Раздела 9 «Эксплуатация объектов благоустройства»:</w:t>
      </w:r>
    </w:p>
    <w:p>
      <w:pPr>
        <w:autoSpaceDE w:val="0"/>
        <w:autoSpaceDN w:val="0"/>
        <w:adjustRightInd w:val="0"/>
        <w:spacing w:before="24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пункте 9.5.2 слово «КГМ» заменить словом «КГО»;</w:t>
      </w:r>
    </w:p>
    <w:p>
      <w:pPr>
        <w:autoSpaceDE w:val="0"/>
        <w:autoSpaceDN w:val="0"/>
        <w:adjustRightInd w:val="0"/>
        <w:spacing w:before="24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б) в пункте 9.5.3 слова «местах сбора и (или) накопления отходов» заменить словами «местах накопления твердых коммунальных отходов»;</w:t>
      </w:r>
    </w:p>
    <w:p>
      <w:pPr>
        <w:autoSpaceDE w:val="0"/>
        <w:autoSpaceDN w:val="0"/>
        <w:adjustRightInd w:val="0"/>
        <w:spacing w:before="24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 пункте 9.5.4 слова «места для сбора и (или) накопления отходов» заменить словами «места (площадки) накопления твердых коммунальных отходов»;</w:t>
      </w:r>
    </w:p>
    <w:p>
      <w:pPr>
        <w:autoSpaceDE w:val="0"/>
        <w:autoSpaceDN w:val="0"/>
        <w:adjustRightInd w:val="0"/>
        <w:spacing w:before="24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 пункте 9.5.5 слова «мест для сбора и (или) накопления отходов» и «мест сбора и (или) накопления отходов» заменить словами «мест (площадок) накопления твердых коммунальных отходов»;</w:t>
      </w:r>
    </w:p>
    <w:p>
      <w:pPr>
        <w:autoSpaceDE w:val="0"/>
        <w:autoSpaceDN w:val="0"/>
        <w:adjustRightInd w:val="0"/>
        <w:spacing w:before="24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в главе 9.6 Раздела 9 «Эксплуатация объектов благоустройства»:</w:t>
      </w:r>
    </w:p>
    <w:p>
      <w:pPr>
        <w:autoSpaceDE w:val="0"/>
        <w:autoSpaceDN w:val="0"/>
        <w:adjustRightInd w:val="0"/>
        <w:spacing w:before="24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подпункты  «в» и «г» пункта 9.6.2 считать соответственно подпунктами «б» и «в»;</w:t>
      </w:r>
    </w:p>
    <w:p>
      <w:pPr>
        <w:autoSpaceDE w:val="0"/>
        <w:autoSpaceDN w:val="0"/>
        <w:adjustRightInd w:val="0"/>
        <w:spacing w:before="24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пункте 9.6.9 слово «Управлением» заменить словами «Управлением промышленности и сельскохозяйственной политики Администрации городского округа Анадырь»</w:t>
      </w:r>
    </w:p>
    <w:p>
      <w:pPr>
        <w:autoSpaceDE w:val="0"/>
        <w:autoSpaceDN w:val="0"/>
        <w:adjustRightInd w:val="0"/>
        <w:spacing w:before="24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в пункте 9.7.1 главы 9.7. раздела 9 «Эксплуатация объектов благоустройства» слово «Правилами» заменить словом «Правилам»;</w:t>
      </w:r>
    </w:p>
    <w:p>
      <w:pPr>
        <w:autoSpaceDE w:val="0"/>
        <w:autoSpaceDN w:val="0"/>
        <w:adjustRightInd w:val="0"/>
        <w:spacing w:before="24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в Разделе 10 «Контроль за соблюдением норм и правил благоустройства и содержания территории»:</w:t>
      </w:r>
    </w:p>
    <w:p>
      <w:pPr>
        <w:autoSpaceDE w:val="0"/>
        <w:autoSpaceDN w:val="0"/>
        <w:adjustRightInd w:val="0"/>
        <w:spacing w:before="24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пункте 10.1 слово «Управление» заменить словами «отдел муниципального контроля и анализа Администрации городского округа Анадырь»;</w:t>
      </w:r>
    </w:p>
    <w:p>
      <w:pPr>
        <w:autoSpaceDE w:val="0"/>
        <w:autoSpaceDN w:val="0"/>
        <w:adjustRightInd w:val="0"/>
        <w:spacing w:before="24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пункте 10.3. слова «уполномоченные должностные лица Администрации» заменить словами «должностные лица отдела муниципального контроля и анализа Администрации городского округа Анадырь».</w:t>
      </w:r>
    </w:p>
    <w:p>
      <w:pPr>
        <w:overflowPunct w:val="0"/>
        <w:autoSpaceDE w:val="0"/>
        <w:autoSpaceDN w:val="0"/>
        <w:adjustRightInd w:val="0"/>
        <w:spacing w:after="120" w:line="240" w:lineRule="auto"/>
        <w:ind w:right="-1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9. Настоящее решение подлежит опубликованию, а также размещению на официальном информационно-правовом ресурсе городского округа Анадырь www.novomariinsk.ru.</w:t>
      </w:r>
    </w:p>
    <w:p>
      <w:pPr>
        <w:overflowPunct w:val="0"/>
        <w:autoSpaceDE w:val="0"/>
        <w:autoSpaceDN w:val="0"/>
        <w:adjustRightInd w:val="0"/>
        <w:spacing w:after="120" w:line="240" w:lineRule="auto"/>
        <w:ind w:right="-1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10. Настоящее решение вступает в силу со дня его официального опубликования.</w:t>
      </w:r>
    </w:p>
    <w:p>
      <w:pPr>
        <w:overflowPunct w:val="0"/>
        <w:autoSpaceDE w:val="0"/>
        <w:autoSpaceDN w:val="0"/>
        <w:adjustRightInd w:val="0"/>
        <w:spacing w:after="120" w:line="240" w:lineRule="auto"/>
        <w:ind w:right="-1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>
      <w:pPr>
        <w:pStyle w:val="ConsPlusNormal"/>
        <w:tabs>
          <w:tab w:val="left" w:pos="5245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городского округа </w:t>
      </w:r>
      <w:r>
        <w:rPr>
          <w:rFonts w:ascii="Times New Roman" w:hAnsi="Times New Roman" w:cs="Times New Roman"/>
          <w:b/>
          <w:sz w:val="28"/>
          <w:szCs w:val="28"/>
        </w:rPr>
        <w:tab/>
        <w:t>Председатель Совета депутатов</w:t>
      </w:r>
    </w:p>
    <w:p>
      <w:pPr>
        <w:pStyle w:val="ConsPlusNormal"/>
        <w:tabs>
          <w:tab w:val="left" w:pos="5245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>
      <w:pPr>
        <w:pStyle w:val="ConsPlusNormal"/>
        <w:tabs>
          <w:tab w:val="left" w:pos="5245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>
      <w:pPr>
        <w:pStyle w:val="ConsPlusNormal"/>
        <w:tabs>
          <w:tab w:val="left" w:pos="5245"/>
          <w:tab w:val="left" w:pos="567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 Л.А. Николаев</w:t>
      </w:r>
      <w:r>
        <w:rPr>
          <w:rFonts w:ascii="Times New Roman" w:hAnsi="Times New Roman" w:cs="Times New Roman"/>
          <w:b/>
          <w:sz w:val="28"/>
          <w:szCs w:val="28"/>
        </w:rPr>
        <w:tab/>
        <w:t>_________________В.А. Тюхтий</w:t>
      </w:r>
    </w:p>
    <w:p>
      <w:pPr>
        <w:spacing w:line="240" w:lineRule="auto"/>
        <w:rPr>
          <w:sz w:val="28"/>
          <w:szCs w:val="28"/>
          <w:lang w:val="x-none"/>
        </w:rPr>
      </w:pPr>
    </w:p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Анадырь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ноября 2022 года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311</w:t>
      </w:r>
    </w:p>
    <w:sectPr>
      <w:pgSz w:w="11906" w:h="16838"/>
      <w:pgMar w:top="680" w:right="624" w:bottom="62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E7CAE0-52B6-4E14-8905-8BD66C65D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3827B8D483DBA478742331605B928669EFB998A9247A2310F698BA32D0F8C4EB1F986CB4EDAA5A889686E56SBC9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4297</Words>
  <Characters>24494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Храмкова Анастасия Андреевна</dc:creator>
  <cp:keywords/>
  <dc:description/>
  <cp:lastModifiedBy>Ирина Листопадова</cp:lastModifiedBy>
  <cp:revision>4</cp:revision>
  <cp:lastPrinted>2022-11-18T03:54:00Z</cp:lastPrinted>
  <dcterms:created xsi:type="dcterms:W3CDTF">2022-11-16T02:50:00Z</dcterms:created>
  <dcterms:modified xsi:type="dcterms:W3CDTF">2022-11-18T03:56:00Z</dcterms:modified>
</cp:coreProperties>
</file>